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763FCF"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0E57C931" w14:textId="77777777" w:rsidR="00C43576" w:rsidRPr="00C43576" w:rsidRDefault="00C43576" w:rsidP="00C43576">
      <w:pPr>
        <w:rPr>
          <w:rFonts w:ascii="Arial" w:hAnsi="Arial" w:cs="Arial"/>
          <w:noProof/>
          <w:color w:val="0F7EB4"/>
          <w:sz w:val="48"/>
          <w:szCs w:val="48"/>
          <w:lang w:val="en-AU" w:eastAsia="en-AU"/>
        </w:rPr>
      </w:pPr>
      <w:r w:rsidRPr="00C43576">
        <w:rPr>
          <w:rFonts w:ascii="Arial" w:hAnsi="Arial" w:cs="Arial"/>
          <w:noProof/>
          <w:color w:val="0F7EB4"/>
          <w:sz w:val="48"/>
          <w:szCs w:val="48"/>
          <w:lang w:val="en-AU" w:eastAsia="en-AU"/>
        </w:rPr>
        <w:t>Understanding the Victorian Curriculum F‒10 Version 2.0, Visual Communication Design Level 7–10</w:t>
      </w:r>
    </w:p>
    <w:p w14:paraId="6121B39C" w14:textId="77777777" w:rsidR="00C43576" w:rsidRDefault="00C43576" w:rsidP="00C43576">
      <w:pPr>
        <w:rPr>
          <w:rFonts w:eastAsia="Times New Roman" w:cstheme="minorHAnsi"/>
          <w:sz w:val="24"/>
          <w:szCs w:val="24"/>
          <w:lang w:eastAsia="en-AU"/>
        </w:rPr>
      </w:pPr>
    </w:p>
    <w:p w14:paraId="47B876E4" w14:textId="4FADFF23"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Hello, and welcome. </w:t>
      </w:r>
    </w:p>
    <w:p w14:paraId="0AB5EEE3" w14:textId="77777777" w:rsidR="00C43576" w:rsidRPr="00C43576" w:rsidRDefault="00C43576" w:rsidP="00C43576">
      <w:pPr>
        <w:rPr>
          <w:rFonts w:eastAsia="Times New Roman" w:cstheme="minorHAnsi"/>
          <w:sz w:val="24"/>
          <w:szCs w:val="24"/>
          <w:lang w:eastAsia="en-AU"/>
        </w:rPr>
      </w:pPr>
    </w:p>
    <w:p w14:paraId="009A2DB8" w14:textId="027525A6"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Visual Communication Design is the study of visual language and the role it plays in communicating ideas, solving problems, and influencing behaviours.</w:t>
      </w:r>
      <w:r w:rsidR="00413343">
        <w:rPr>
          <w:rFonts w:eastAsia="Times New Roman" w:cstheme="minorHAnsi"/>
          <w:sz w:val="24"/>
          <w:szCs w:val="24"/>
          <w:lang w:eastAsia="en-AU"/>
        </w:rPr>
        <w:t xml:space="preserve"> </w:t>
      </w:r>
      <w:r w:rsidRPr="00C43576">
        <w:rPr>
          <w:rFonts w:eastAsia="Times New Roman" w:cstheme="minorHAnsi"/>
          <w:sz w:val="24"/>
          <w:szCs w:val="24"/>
          <w:lang w:eastAsia="en-AU"/>
        </w:rPr>
        <w:t xml:space="preserve">It unlocks the potential of aspiring designers to work in a range of art and design practices.  </w:t>
      </w:r>
    </w:p>
    <w:p w14:paraId="35D8A89D" w14:textId="77777777" w:rsidR="00C43576" w:rsidRPr="00C43576" w:rsidRDefault="00C43576" w:rsidP="00C43576">
      <w:pPr>
        <w:rPr>
          <w:rFonts w:eastAsia="Times New Roman" w:cstheme="minorHAnsi"/>
          <w:sz w:val="24"/>
          <w:szCs w:val="24"/>
          <w:lang w:eastAsia="en-AU"/>
        </w:rPr>
      </w:pPr>
    </w:p>
    <w:p w14:paraId="53C94E6D" w14:textId="0F14574E"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The aim of this video is to familiarise you with the Victorian Curriculum F–10 Version 2</w:t>
      </w:r>
      <w:r w:rsidR="00413343">
        <w:rPr>
          <w:rFonts w:eastAsia="Times New Roman" w:cstheme="minorHAnsi"/>
          <w:sz w:val="24"/>
          <w:szCs w:val="24"/>
          <w:lang w:eastAsia="en-AU"/>
        </w:rPr>
        <w:t>.0</w:t>
      </w:r>
      <w:r w:rsidRPr="00C43576">
        <w:rPr>
          <w:rFonts w:eastAsia="Times New Roman" w:cstheme="minorHAnsi"/>
          <w:sz w:val="24"/>
          <w:szCs w:val="24"/>
          <w:lang w:eastAsia="en-AU"/>
        </w:rPr>
        <w:t>, Visual Communication Design.</w:t>
      </w:r>
    </w:p>
    <w:p w14:paraId="6CD28429" w14:textId="77777777" w:rsidR="00C43576" w:rsidRPr="00C43576" w:rsidRDefault="00C43576" w:rsidP="00C43576">
      <w:pPr>
        <w:rPr>
          <w:rFonts w:eastAsia="Times New Roman" w:cstheme="minorHAnsi"/>
          <w:sz w:val="24"/>
          <w:szCs w:val="24"/>
          <w:lang w:eastAsia="en-AU"/>
        </w:rPr>
      </w:pPr>
    </w:p>
    <w:p w14:paraId="63250D8E"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The Visual Communication Design curriculum cultivates the critical and reflective vision of future-ready designers.</w:t>
      </w:r>
    </w:p>
    <w:p w14:paraId="1F85F9BF" w14:textId="77777777" w:rsidR="00C43576" w:rsidRPr="00C43576" w:rsidRDefault="00C43576" w:rsidP="00C43576">
      <w:pPr>
        <w:rPr>
          <w:rFonts w:eastAsia="Times New Roman" w:cstheme="minorHAnsi"/>
          <w:sz w:val="24"/>
          <w:szCs w:val="24"/>
          <w:lang w:eastAsia="en-AU"/>
        </w:rPr>
      </w:pPr>
    </w:p>
    <w:p w14:paraId="71CAE335"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It cultivates a respect for and acknowledgement of the diverse roles, innovations, traditions and histories of designers and visual communication design as a social cultural practice. </w:t>
      </w:r>
    </w:p>
    <w:p w14:paraId="0F7B6BC2" w14:textId="77777777" w:rsidR="00C43576" w:rsidRPr="00C43576" w:rsidRDefault="00C43576" w:rsidP="00C43576">
      <w:pPr>
        <w:rPr>
          <w:rFonts w:eastAsia="Times New Roman" w:cstheme="minorHAnsi"/>
          <w:sz w:val="24"/>
          <w:szCs w:val="24"/>
          <w:lang w:eastAsia="en-AU"/>
        </w:rPr>
      </w:pPr>
    </w:p>
    <w:p w14:paraId="0CE19C90"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Students develop skills in drawing and making to develop design concepts in the fields of industrial, environmental and communication design. </w:t>
      </w:r>
    </w:p>
    <w:p w14:paraId="464004CC" w14:textId="77777777" w:rsidR="00C43576" w:rsidRPr="00C43576" w:rsidRDefault="00C43576" w:rsidP="00C43576">
      <w:pPr>
        <w:rPr>
          <w:rFonts w:eastAsia="Times New Roman" w:cstheme="minorHAnsi"/>
          <w:sz w:val="24"/>
          <w:szCs w:val="24"/>
          <w:lang w:eastAsia="en-AU"/>
        </w:rPr>
      </w:pPr>
    </w:p>
    <w:p w14:paraId="2104E0B3"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Let’s take a closer look at the key features of the Visual Communication Design curriculum.</w:t>
      </w:r>
    </w:p>
    <w:p w14:paraId="532CFDA8" w14:textId="77777777" w:rsidR="00C43576" w:rsidRPr="00C43576" w:rsidRDefault="00C43576" w:rsidP="00C43576">
      <w:pPr>
        <w:rPr>
          <w:rFonts w:eastAsia="Times New Roman" w:cstheme="minorHAnsi"/>
          <w:sz w:val="24"/>
          <w:szCs w:val="24"/>
          <w:lang w:eastAsia="en-AU"/>
        </w:rPr>
      </w:pPr>
    </w:p>
    <w:p w14:paraId="000BEC94" w14:textId="5370945D"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Visual Communication Design is one of 6 </w:t>
      </w:r>
      <w:r w:rsidR="00413343">
        <w:rPr>
          <w:rFonts w:eastAsia="Times New Roman" w:cstheme="minorHAnsi"/>
          <w:sz w:val="24"/>
          <w:szCs w:val="24"/>
          <w:lang w:eastAsia="en-AU"/>
        </w:rPr>
        <w:t>a</w:t>
      </w:r>
      <w:r w:rsidRPr="00C43576">
        <w:rPr>
          <w:rFonts w:eastAsia="Times New Roman" w:cstheme="minorHAnsi"/>
          <w:sz w:val="24"/>
          <w:szCs w:val="24"/>
          <w:lang w:eastAsia="en-AU"/>
        </w:rPr>
        <w:t>rts disciplines at Levels 7</w:t>
      </w:r>
      <w:r w:rsidR="00413343" w:rsidRPr="00413343">
        <w:rPr>
          <w:rFonts w:eastAsia="Times New Roman" w:cstheme="minorHAnsi"/>
          <w:sz w:val="24"/>
          <w:szCs w:val="24"/>
          <w:lang w:eastAsia="en-AU"/>
        </w:rPr>
        <w:t>–</w:t>
      </w:r>
      <w:r w:rsidRPr="00C43576">
        <w:rPr>
          <w:rFonts w:eastAsia="Times New Roman" w:cstheme="minorHAnsi"/>
          <w:sz w:val="24"/>
          <w:szCs w:val="24"/>
          <w:lang w:eastAsia="en-AU"/>
        </w:rPr>
        <w:t>10. The structure of the strands, achievement standards and content descriptions are consistent across all disciplines to support schools and teachers to develop a school-based approach that encompasses learning in all of the Arts and addresses the needs and interests of their students.</w:t>
      </w:r>
    </w:p>
    <w:p w14:paraId="647F955F" w14:textId="77777777" w:rsidR="00C43576" w:rsidRPr="00C43576" w:rsidRDefault="00C43576" w:rsidP="00C43576">
      <w:pPr>
        <w:rPr>
          <w:rFonts w:eastAsia="Times New Roman" w:cstheme="minorHAnsi"/>
          <w:sz w:val="24"/>
          <w:szCs w:val="24"/>
          <w:lang w:eastAsia="en-AU"/>
        </w:rPr>
      </w:pPr>
    </w:p>
    <w:p w14:paraId="0D9252C7" w14:textId="7D9AA1C5"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curriculum is centered on </w:t>
      </w:r>
      <w:r w:rsidR="00413343">
        <w:rPr>
          <w:rFonts w:eastAsia="Times New Roman" w:cstheme="minorHAnsi"/>
          <w:sz w:val="24"/>
          <w:szCs w:val="24"/>
          <w:lang w:eastAsia="en-AU"/>
        </w:rPr>
        <w:t>m</w:t>
      </w:r>
      <w:r w:rsidRPr="00C43576">
        <w:rPr>
          <w:rFonts w:eastAsia="Times New Roman" w:cstheme="minorHAnsi"/>
          <w:sz w:val="24"/>
          <w:szCs w:val="24"/>
          <w:lang w:eastAsia="en-AU"/>
        </w:rPr>
        <w:t xml:space="preserve">aking and </w:t>
      </w:r>
      <w:r w:rsidR="00413343">
        <w:rPr>
          <w:rFonts w:eastAsia="Times New Roman" w:cstheme="minorHAnsi"/>
          <w:sz w:val="24"/>
          <w:szCs w:val="24"/>
          <w:lang w:eastAsia="en-AU"/>
        </w:rPr>
        <w:t>r</w:t>
      </w:r>
      <w:r w:rsidRPr="00C43576">
        <w:rPr>
          <w:rFonts w:eastAsia="Times New Roman" w:cstheme="minorHAnsi"/>
          <w:sz w:val="24"/>
          <w:szCs w:val="24"/>
          <w:lang w:eastAsia="en-AU"/>
        </w:rPr>
        <w:t xml:space="preserve">esponding. The </w:t>
      </w:r>
      <w:r w:rsidR="00413343">
        <w:rPr>
          <w:rFonts w:eastAsia="Times New Roman" w:cstheme="minorHAnsi"/>
          <w:sz w:val="24"/>
          <w:szCs w:val="24"/>
          <w:lang w:eastAsia="en-AU"/>
        </w:rPr>
        <w:t>2</w:t>
      </w:r>
      <w:r w:rsidR="00413343" w:rsidRPr="00C43576">
        <w:rPr>
          <w:rFonts w:eastAsia="Times New Roman" w:cstheme="minorHAnsi"/>
          <w:sz w:val="24"/>
          <w:szCs w:val="24"/>
          <w:lang w:eastAsia="en-AU"/>
        </w:rPr>
        <w:t xml:space="preserve"> </w:t>
      </w:r>
      <w:r w:rsidRPr="00C43576">
        <w:rPr>
          <w:rFonts w:eastAsia="Times New Roman" w:cstheme="minorHAnsi"/>
          <w:sz w:val="24"/>
          <w:szCs w:val="24"/>
          <w:lang w:eastAsia="en-AU"/>
        </w:rPr>
        <w:t>are intrinsically connected, and together they form the practice of an artist, creator, designer, performer, or producer.</w:t>
      </w:r>
    </w:p>
    <w:p w14:paraId="417E67AC" w14:textId="77777777" w:rsidR="00C43576" w:rsidRPr="00C43576" w:rsidRDefault="00C43576" w:rsidP="00C43576">
      <w:pPr>
        <w:rPr>
          <w:rFonts w:eastAsia="Times New Roman" w:cstheme="minorHAnsi"/>
          <w:sz w:val="24"/>
          <w:szCs w:val="24"/>
          <w:lang w:eastAsia="en-AU"/>
        </w:rPr>
      </w:pPr>
    </w:p>
    <w:p w14:paraId="295C00FC" w14:textId="303CFBE0"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Making and </w:t>
      </w:r>
      <w:r w:rsidR="00413343">
        <w:rPr>
          <w:rFonts w:eastAsia="Times New Roman" w:cstheme="minorHAnsi"/>
          <w:sz w:val="24"/>
          <w:szCs w:val="24"/>
          <w:lang w:eastAsia="en-AU"/>
        </w:rPr>
        <w:t>r</w:t>
      </w:r>
      <w:r w:rsidRPr="00C43576">
        <w:rPr>
          <w:rFonts w:eastAsia="Times New Roman" w:cstheme="minorHAnsi"/>
          <w:sz w:val="24"/>
          <w:szCs w:val="24"/>
          <w:lang w:eastAsia="en-AU"/>
        </w:rPr>
        <w:t>esponding is embedded into the practice of each discipline and involves students using creative and critical thinking skills to create and respond to arts and design works.</w:t>
      </w:r>
    </w:p>
    <w:p w14:paraId="499E92AC" w14:textId="77777777" w:rsidR="00C43576" w:rsidRPr="00C43576" w:rsidRDefault="00C43576" w:rsidP="00C43576">
      <w:pPr>
        <w:rPr>
          <w:rFonts w:eastAsia="Times New Roman" w:cstheme="minorHAnsi"/>
          <w:sz w:val="24"/>
          <w:szCs w:val="24"/>
          <w:lang w:eastAsia="en-AU"/>
        </w:rPr>
      </w:pPr>
    </w:p>
    <w:p w14:paraId="636DA321"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This structure provides a progression of learning from Foundation through to Senior Secondary and maintains the integrity of learning in the Visual Communication Design discipline. </w:t>
      </w:r>
    </w:p>
    <w:p w14:paraId="0018103E" w14:textId="77777777" w:rsidR="00C43576" w:rsidRPr="00C43576" w:rsidRDefault="00C43576" w:rsidP="00C43576">
      <w:pPr>
        <w:rPr>
          <w:rFonts w:eastAsia="Times New Roman" w:cstheme="minorHAnsi"/>
          <w:sz w:val="24"/>
          <w:szCs w:val="24"/>
          <w:lang w:eastAsia="en-AU"/>
        </w:rPr>
      </w:pPr>
    </w:p>
    <w:p w14:paraId="3633D98A" w14:textId="4BB45505"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lastRenderedPageBreak/>
        <w:t>The Visual Communication Design Curriculum Version 2</w:t>
      </w:r>
      <w:r w:rsidR="00413343">
        <w:rPr>
          <w:rFonts w:eastAsia="Times New Roman" w:cstheme="minorHAnsi"/>
          <w:sz w:val="24"/>
          <w:szCs w:val="24"/>
          <w:lang w:eastAsia="en-AU"/>
        </w:rPr>
        <w:t>.0</w:t>
      </w:r>
      <w:r w:rsidRPr="00C43576">
        <w:rPr>
          <w:rFonts w:eastAsia="Times New Roman" w:cstheme="minorHAnsi"/>
          <w:sz w:val="24"/>
          <w:szCs w:val="24"/>
          <w:lang w:eastAsia="en-AU"/>
        </w:rPr>
        <w:t xml:space="preserve"> has been adapted to maintain the integrity of learning in the discipline. </w:t>
      </w:r>
    </w:p>
    <w:p w14:paraId="7E2D53C1" w14:textId="77777777" w:rsidR="00C43576" w:rsidRPr="00C43576" w:rsidRDefault="00C43576" w:rsidP="00C43576">
      <w:pPr>
        <w:rPr>
          <w:rFonts w:eastAsia="Times New Roman" w:cstheme="minorHAnsi"/>
          <w:sz w:val="24"/>
          <w:szCs w:val="24"/>
          <w:lang w:eastAsia="en-AU"/>
        </w:rPr>
      </w:pPr>
    </w:p>
    <w:p w14:paraId="2BF30BAD"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Revisions were made to the achievement standards to provide clear links between knowledge and skills in Visual Communication Design F–10 to VCE Visual Communication Design, the VCE Vocational Major or VCE VM and Victorian Pathways Certificate or VPC. </w:t>
      </w:r>
    </w:p>
    <w:p w14:paraId="2613A95E" w14:textId="77777777" w:rsidR="00C43576" w:rsidRPr="00C43576" w:rsidRDefault="00C43576" w:rsidP="00C43576">
      <w:pPr>
        <w:rPr>
          <w:rFonts w:eastAsia="Times New Roman" w:cstheme="minorHAnsi"/>
          <w:sz w:val="24"/>
          <w:szCs w:val="24"/>
          <w:lang w:eastAsia="en-AU"/>
        </w:rPr>
      </w:pPr>
    </w:p>
    <w:p w14:paraId="5B55337E"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Content descriptions and elaborations were also updated to include content that links specifically to the VCE VM and VPC by focusing on the development of folio work and documentation. These components are integral to the VCE VM and VPC. </w:t>
      </w:r>
    </w:p>
    <w:p w14:paraId="6EA55963" w14:textId="77777777" w:rsidR="00C43576" w:rsidRPr="00C43576" w:rsidRDefault="00C43576" w:rsidP="00C43576">
      <w:pPr>
        <w:rPr>
          <w:rFonts w:eastAsia="Times New Roman" w:cstheme="minorHAnsi"/>
          <w:sz w:val="24"/>
          <w:szCs w:val="24"/>
          <w:lang w:eastAsia="en-AU"/>
        </w:rPr>
      </w:pPr>
    </w:p>
    <w:p w14:paraId="58632B64" w14:textId="34C0C8AF"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Achievement </w:t>
      </w:r>
      <w:r w:rsidR="00413343">
        <w:rPr>
          <w:rFonts w:eastAsia="Times New Roman" w:cstheme="minorHAnsi"/>
          <w:sz w:val="24"/>
          <w:szCs w:val="24"/>
          <w:lang w:eastAsia="en-AU"/>
        </w:rPr>
        <w:t>s</w:t>
      </w:r>
      <w:r w:rsidRPr="00C43576">
        <w:rPr>
          <w:rFonts w:eastAsia="Times New Roman" w:cstheme="minorHAnsi"/>
          <w:sz w:val="24"/>
          <w:szCs w:val="24"/>
          <w:lang w:eastAsia="en-AU"/>
        </w:rPr>
        <w:t xml:space="preserve">tandards and </w:t>
      </w:r>
      <w:r w:rsidR="00413343">
        <w:rPr>
          <w:rFonts w:eastAsia="Times New Roman" w:cstheme="minorHAnsi"/>
          <w:sz w:val="24"/>
          <w:szCs w:val="24"/>
          <w:lang w:eastAsia="en-AU"/>
        </w:rPr>
        <w:t>c</w:t>
      </w:r>
      <w:r w:rsidRPr="00C43576">
        <w:rPr>
          <w:rFonts w:eastAsia="Times New Roman" w:cstheme="minorHAnsi"/>
          <w:sz w:val="24"/>
          <w:szCs w:val="24"/>
          <w:lang w:eastAsia="en-AU"/>
        </w:rPr>
        <w:t>ontent descriptions relating to Aboriginal and Torres Strait Islander Peoples, artists, practices, and artworks have been added through Levels 7</w:t>
      </w:r>
      <w:r w:rsidR="00413343" w:rsidRPr="00413343">
        <w:rPr>
          <w:rFonts w:eastAsia="Times New Roman" w:cstheme="minorHAnsi"/>
          <w:sz w:val="24"/>
          <w:szCs w:val="24"/>
          <w:lang w:eastAsia="en-AU"/>
        </w:rPr>
        <w:t>–</w:t>
      </w:r>
      <w:r w:rsidRPr="00C43576">
        <w:rPr>
          <w:rFonts w:eastAsia="Times New Roman" w:cstheme="minorHAnsi"/>
          <w:sz w:val="24"/>
          <w:szCs w:val="24"/>
          <w:lang w:eastAsia="en-AU"/>
        </w:rPr>
        <w:t xml:space="preserve">10. </w:t>
      </w:r>
    </w:p>
    <w:p w14:paraId="6F84820D" w14:textId="77777777" w:rsidR="00C43576" w:rsidRPr="00C43576" w:rsidRDefault="00C43576" w:rsidP="00C43576">
      <w:pPr>
        <w:rPr>
          <w:rFonts w:eastAsia="Times New Roman" w:cstheme="minorHAnsi"/>
          <w:sz w:val="24"/>
          <w:szCs w:val="24"/>
          <w:lang w:eastAsia="en-AU"/>
        </w:rPr>
      </w:pPr>
    </w:p>
    <w:p w14:paraId="497E2E0C" w14:textId="11A915ED"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To provide support and accessibility for teachers in both </w:t>
      </w:r>
      <w:r w:rsidR="00413343">
        <w:rPr>
          <w:rFonts w:eastAsia="Times New Roman" w:cstheme="minorHAnsi"/>
          <w:sz w:val="24"/>
          <w:szCs w:val="24"/>
          <w:lang w:eastAsia="en-AU"/>
        </w:rPr>
        <w:t>m</w:t>
      </w:r>
      <w:r w:rsidRPr="00C43576">
        <w:rPr>
          <w:rFonts w:eastAsia="Times New Roman" w:cstheme="minorHAnsi"/>
          <w:sz w:val="24"/>
          <w:szCs w:val="24"/>
          <w:lang w:eastAsia="en-AU"/>
        </w:rPr>
        <w:t xml:space="preserve">aking and </w:t>
      </w:r>
      <w:r w:rsidR="00413343">
        <w:rPr>
          <w:rFonts w:eastAsia="Times New Roman" w:cstheme="minorHAnsi"/>
          <w:sz w:val="24"/>
          <w:szCs w:val="24"/>
          <w:lang w:eastAsia="en-AU"/>
        </w:rPr>
        <w:t>r</w:t>
      </w:r>
      <w:r w:rsidRPr="00C43576">
        <w:rPr>
          <w:rFonts w:eastAsia="Times New Roman" w:cstheme="minorHAnsi"/>
          <w:sz w:val="24"/>
          <w:szCs w:val="24"/>
          <w:lang w:eastAsia="en-AU"/>
        </w:rPr>
        <w:t xml:space="preserve">esponding, additional teaching and learning examples have been added to the </w:t>
      </w:r>
      <w:r w:rsidR="00413343">
        <w:rPr>
          <w:rFonts w:eastAsia="Times New Roman" w:cstheme="minorHAnsi"/>
          <w:sz w:val="24"/>
          <w:szCs w:val="24"/>
          <w:lang w:eastAsia="en-AU"/>
        </w:rPr>
        <w:t>e</w:t>
      </w:r>
      <w:r w:rsidRPr="00C43576">
        <w:rPr>
          <w:rFonts w:eastAsia="Times New Roman" w:cstheme="minorHAnsi"/>
          <w:sz w:val="24"/>
          <w:szCs w:val="24"/>
          <w:lang w:eastAsia="en-AU"/>
        </w:rPr>
        <w:t xml:space="preserve">laborations. </w:t>
      </w:r>
    </w:p>
    <w:p w14:paraId="08B96FFC" w14:textId="77777777" w:rsidR="00C43576" w:rsidRPr="00C43576" w:rsidRDefault="00C43576" w:rsidP="00C43576">
      <w:pPr>
        <w:rPr>
          <w:rFonts w:eastAsia="Times New Roman" w:cstheme="minorHAnsi"/>
          <w:sz w:val="24"/>
          <w:szCs w:val="24"/>
          <w:lang w:eastAsia="en-AU"/>
        </w:rPr>
      </w:pPr>
    </w:p>
    <w:p w14:paraId="4D09C00F" w14:textId="7E77EFCB"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w:t>
      </w:r>
      <w:r w:rsidR="00413343">
        <w:rPr>
          <w:rFonts w:eastAsia="Times New Roman" w:cstheme="minorHAnsi"/>
          <w:sz w:val="24"/>
          <w:szCs w:val="24"/>
          <w:lang w:eastAsia="en-AU"/>
        </w:rPr>
        <w:t>e</w:t>
      </w:r>
      <w:r w:rsidRPr="00C43576">
        <w:rPr>
          <w:rFonts w:eastAsia="Times New Roman" w:cstheme="minorHAnsi"/>
          <w:sz w:val="24"/>
          <w:szCs w:val="24"/>
          <w:lang w:eastAsia="en-AU"/>
        </w:rPr>
        <w:t xml:space="preserve">laborations also provide explicit links between Visual Communication Design, other learning areas and the </w:t>
      </w:r>
      <w:r w:rsidR="00763FCF">
        <w:rPr>
          <w:rFonts w:eastAsia="Times New Roman" w:cstheme="minorHAnsi"/>
          <w:sz w:val="24"/>
          <w:szCs w:val="24"/>
          <w:lang w:eastAsia="en-AU"/>
        </w:rPr>
        <w:t>C</w:t>
      </w:r>
      <w:r w:rsidRPr="00C43576">
        <w:rPr>
          <w:rFonts w:eastAsia="Times New Roman" w:cstheme="minorHAnsi"/>
          <w:sz w:val="24"/>
          <w:szCs w:val="24"/>
          <w:lang w:eastAsia="en-AU"/>
        </w:rPr>
        <w:t xml:space="preserve">apabilities curriculum.  </w:t>
      </w:r>
    </w:p>
    <w:p w14:paraId="0A19CB0E" w14:textId="77777777" w:rsidR="00C43576" w:rsidRPr="00C43576" w:rsidRDefault="00C43576" w:rsidP="00C43576">
      <w:pPr>
        <w:rPr>
          <w:rFonts w:eastAsia="Times New Roman" w:cstheme="minorHAnsi"/>
          <w:sz w:val="24"/>
          <w:szCs w:val="24"/>
          <w:lang w:eastAsia="en-AU"/>
        </w:rPr>
      </w:pPr>
    </w:p>
    <w:p w14:paraId="1A8F9621" w14:textId="13BECDCC"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The Visual Communication Design Curriculum Version 2</w:t>
      </w:r>
      <w:r w:rsidR="00413343">
        <w:rPr>
          <w:rFonts w:eastAsia="Times New Roman" w:cstheme="minorHAnsi"/>
          <w:sz w:val="24"/>
          <w:szCs w:val="24"/>
          <w:lang w:eastAsia="en-AU"/>
        </w:rPr>
        <w:t>.0</w:t>
      </w:r>
      <w:r w:rsidRPr="00C43576">
        <w:rPr>
          <w:rFonts w:eastAsia="Times New Roman" w:cstheme="minorHAnsi"/>
          <w:sz w:val="24"/>
          <w:szCs w:val="24"/>
          <w:lang w:eastAsia="en-AU"/>
        </w:rPr>
        <w:t xml:space="preserve"> </w:t>
      </w:r>
      <w:r w:rsidR="00413343">
        <w:rPr>
          <w:rFonts w:eastAsia="Times New Roman" w:cstheme="minorHAnsi"/>
          <w:sz w:val="24"/>
          <w:szCs w:val="24"/>
          <w:lang w:eastAsia="en-AU"/>
        </w:rPr>
        <w:t>g</w:t>
      </w:r>
      <w:r w:rsidRPr="00C43576">
        <w:rPr>
          <w:rFonts w:eastAsia="Times New Roman" w:cstheme="minorHAnsi"/>
          <w:sz w:val="24"/>
          <w:szCs w:val="24"/>
          <w:lang w:eastAsia="en-AU"/>
        </w:rPr>
        <w:t>lossary provides stronger consistency in the progression of learning from Level 7 to Level 10 and alignment with terminology used in the VCE Visual Communication Design, Visual Arts, VPC and VCE VM.</w:t>
      </w:r>
    </w:p>
    <w:p w14:paraId="117F32C1" w14:textId="77777777" w:rsidR="00C43576" w:rsidRPr="00C43576" w:rsidRDefault="00C43576" w:rsidP="00C43576">
      <w:pPr>
        <w:rPr>
          <w:rFonts w:eastAsia="Times New Roman" w:cstheme="minorHAnsi"/>
          <w:sz w:val="24"/>
          <w:szCs w:val="24"/>
          <w:lang w:eastAsia="en-AU"/>
        </w:rPr>
      </w:pPr>
    </w:p>
    <w:p w14:paraId="57CAC385" w14:textId="02F0A671"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structure of the curriculum also provides consistency in knowledge and skills to align Visual Communication Design with other </w:t>
      </w:r>
      <w:r w:rsidR="00413343">
        <w:rPr>
          <w:rFonts w:eastAsia="Times New Roman" w:cstheme="minorHAnsi"/>
          <w:sz w:val="24"/>
          <w:szCs w:val="24"/>
          <w:lang w:eastAsia="en-AU"/>
        </w:rPr>
        <w:t>a</w:t>
      </w:r>
      <w:r w:rsidRPr="00C43576">
        <w:rPr>
          <w:rFonts w:eastAsia="Times New Roman" w:cstheme="minorHAnsi"/>
          <w:sz w:val="24"/>
          <w:szCs w:val="24"/>
          <w:lang w:eastAsia="en-AU"/>
        </w:rPr>
        <w:t xml:space="preserve">rts disciplines, provides learning experiences in </w:t>
      </w:r>
      <w:r w:rsidR="00413343">
        <w:rPr>
          <w:rFonts w:eastAsia="Times New Roman" w:cstheme="minorHAnsi"/>
          <w:sz w:val="24"/>
          <w:szCs w:val="24"/>
          <w:lang w:eastAsia="en-AU"/>
        </w:rPr>
        <w:t>m</w:t>
      </w:r>
      <w:r w:rsidRPr="00C43576">
        <w:rPr>
          <w:rFonts w:eastAsia="Times New Roman" w:cstheme="minorHAnsi"/>
          <w:sz w:val="24"/>
          <w:szCs w:val="24"/>
          <w:lang w:eastAsia="en-AU"/>
        </w:rPr>
        <w:t xml:space="preserve">aking and </w:t>
      </w:r>
      <w:r w:rsidR="00413343">
        <w:rPr>
          <w:rFonts w:eastAsia="Times New Roman" w:cstheme="minorHAnsi"/>
          <w:sz w:val="24"/>
          <w:szCs w:val="24"/>
          <w:lang w:eastAsia="en-AU"/>
        </w:rPr>
        <w:t>r</w:t>
      </w:r>
      <w:r w:rsidRPr="00C43576">
        <w:rPr>
          <w:rFonts w:eastAsia="Times New Roman" w:cstheme="minorHAnsi"/>
          <w:sz w:val="24"/>
          <w:szCs w:val="24"/>
          <w:lang w:eastAsia="en-AU"/>
        </w:rPr>
        <w:t xml:space="preserve">esponding as well as flexibility and accessibility for teachers, students and schools across Victoria.  </w:t>
      </w:r>
    </w:p>
    <w:p w14:paraId="18BBA201" w14:textId="77777777" w:rsidR="00C43576" w:rsidRPr="00C43576" w:rsidRDefault="00C43576" w:rsidP="00C43576">
      <w:pPr>
        <w:rPr>
          <w:rFonts w:eastAsia="Times New Roman" w:cstheme="minorHAnsi"/>
          <w:sz w:val="24"/>
          <w:szCs w:val="24"/>
          <w:lang w:eastAsia="en-AU"/>
        </w:rPr>
      </w:pPr>
    </w:p>
    <w:p w14:paraId="7142CE49"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In the Visual Communication Design curriculum students develop knowledge and skills across 4 interrelated strands: Exploring, Developing Practices, Creating and Presenting.</w:t>
      </w:r>
    </w:p>
    <w:p w14:paraId="2AF0C320" w14:textId="77777777" w:rsidR="00C43576" w:rsidRPr="00C43576" w:rsidRDefault="00C43576" w:rsidP="00C43576">
      <w:pPr>
        <w:rPr>
          <w:rFonts w:eastAsia="Times New Roman" w:cstheme="minorHAnsi"/>
          <w:sz w:val="24"/>
          <w:szCs w:val="24"/>
          <w:lang w:eastAsia="en-AU"/>
        </w:rPr>
      </w:pPr>
    </w:p>
    <w:p w14:paraId="717A7F29" w14:textId="19BB12BD"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strands provide the framework for learning in </w:t>
      </w:r>
      <w:r w:rsidR="00413343">
        <w:rPr>
          <w:rFonts w:eastAsia="Times New Roman" w:cstheme="minorHAnsi"/>
          <w:sz w:val="24"/>
          <w:szCs w:val="24"/>
          <w:lang w:eastAsia="en-AU"/>
        </w:rPr>
        <w:t>m</w:t>
      </w:r>
      <w:r w:rsidRPr="00C43576">
        <w:rPr>
          <w:rFonts w:eastAsia="Times New Roman" w:cstheme="minorHAnsi"/>
          <w:sz w:val="24"/>
          <w:szCs w:val="24"/>
          <w:lang w:eastAsia="en-AU"/>
        </w:rPr>
        <w:t xml:space="preserve">aking and </w:t>
      </w:r>
      <w:r w:rsidR="00413343">
        <w:rPr>
          <w:rFonts w:eastAsia="Times New Roman" w:cstheme="minorHAnsi"/>
          <w:sz w:val="24"/>
          <w:szCs w:val="24"/>
          <w:lang w:eastAsia="en-AU"/>
        </w:rPr>
        <w:t>r</w:t>
      </w:r>
      <w:r w:rsidRPr="00C43576">
        <w:rPr>
          <w:rFonts w:eastAsia="Times New Roman" w:cstheme="minorHAnsi"/>
          <w:sz w:val="24"/>
          <w:szCs w:val="24"/>
          <w:lang w:eastAsia="en-AU"/>
        </w:rPr>
        <w:t>esponding and form the structure of the Visual Communication Design Curriculum across Levels 7</w:t>
      </w:r>
      <w:r w:rsidR="00413343" w:rsidRPr="00413343">
        <w:rPr>
          <w:rFonts w:eastAsia="Times New Roman" w:cstheme="minorHAnsi"/>
          <w:sz w:val="24"/>
          <w:szCs w:val="24"/>
          <w:lang w:eastAsia="en-AU"/>
        </w:rPr>
        <w:t>–</w:t>
      </w:r>
      <w:r w:rsidRPr="00C43576">
        <w:rPr>
          <w:rFonts w:eastAsia="Times New Roman" w:cstheme="minorHAnsi"/>
          <w:sz w:val="24"/>
          <w:szCs w:val="24"/>
          <w:lang w:eastAsia="en-AU"/>
        </w:rPr>
        <w:t>10.</w:t>
      </w:r>
    </w:p>
    <w:p w14:paraId="036D2E40"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 </w:t>
      </w:r>
    </w:p>
    <w:p w14:paraId="0E940586" w14:textId="512A5C4E"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Within the Exploring strand, students learn as designers and as audiences. They investigate design practices in community, studio, and industry settings, the diversity and significance of visual communication designs, their understanding of ‘good design</w:t>
      </w:r>
      <w:r w:rsidR="00413343">
        <w:rPr>
          <w:rFonts w:eastAsia="Times New Roman" w:cstheme="minorHAnsi"/>
          <w:sz w:val="24"/>
          <w:szCs w:val="24"/>
          <w:lang w:eastAsia="en-AU"/>
        </w:rPr>
        <w:t>’</w:t>
      </w:r>
      <w:r w:rsidRPr="00C43576">
        <w:rPr>
          <w:rFonts w:eastAsia="Times New Roman" w:cstheme="minorHAnsi"/>
          <w:sz w:val="24"/>
          <w:szCs w:val="24"/>
          <w:lang w:eastAsia="en-AU"/>
        </w:rPr>
        <w:t>, human-centred research methods, and circular design practices.</w:t>
      </w:r>
    </w:p>
    <w:p w14:paraId="5FA4A8F7"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 </w:t>
      </w:r>
    </w:p>
    <w:p w14:paraId="4AF2E9EA"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Within the Developing Practices strand, students develop knowledge and skills through making and responding across the fields of design practice. </w:t>
      </w:r>
    </w:p>
    <w:p w14:paraId="64049C35" w14:textId="77777777" w:rsidR="00C43576" w:rsidRPr="00C43576" w:rsidRDefault="00C43576" w:rsidP="00C43576">
      <w:pPr>
        <w:rPr>
          <w:rFonts w:eastAsia="Times New Roman" w:cstheme="minorHAnsi"/>
          <w:sz w:val="24"/>
          <w:szCs w:val="24"/>
          <w:lang w:eastAsia="en-AU"/>
        </w:rPr>
      </w:pPr>
    </w:p>
    <w:p w14:paraId="1FE9942B"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Within the Creating strand, students use the visual communication design process to develop solutions in a range of fields of design practice. </w:t>
      </w:r>
    </w:p>
    <w:p w14:paraId="5EE5F336" w14:textId="77777777" w:rsidR="00C43576" w:rsidRPr="00C43576" w:rsidRDefault="00C43576" w:rsidP="00C43576">
      <w:pPr>
        <w:rPr>
          <w:rFonts w:eastAsia="Times New Roman" w:cstheme="minorHAnsi"/>
          <w:sz w:val="24"/>
          <w:szCs w:val="24"/>
          <w:lang w:eastAsia="en-AU"/>
        </w:rPr>
      </w:pPr>
    </w:p>
    <w:p w14:paraId="36B0444C"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Within the Presenting strand, students present their visual communication designs to intended audiences or users.</w:t>
      </w:r>
    </w:p>
    <w:p w14:paraId="2338DDBF" w14:textId="77777777" w:rsidR="00C43576" w:rsidRPr="00C43576" w:rsidRDefault="00C43576" w:rsidP="00C43576">
      <w:pPr>
        <w:rPr>
          <w:rFonts w:eastAsia="Times New Roman" w:cstheme="minorHAnsi"/>
          <w:sz w:val="24"/>
          <w:szCs w:val="24"/>
          <w:lang w:eastAsia="en-AU"/>
        </w:rPr>
      </w:pPr>
    </w:p>
    <w:p w14:paraId="579F9C76"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structure of the strands of the Visual Communication Design curriculum, provide a link between the Visual Arts and Design Technologies curriculums from Foundation to Level 6, through to Levels 7–10, demonstrating a progression of learning in art and design. </w:t>
      </w:r>
    </w:p>
    <w:p w14:paraId="21423DED" w14:textId="77777777" w:rsidR="00C43576" w:rsidRPr="00C43576" w:rsidRDefault="00C43576" w:rsidP="00C43576">
      <w:pPr>
        <w:rPr>
          <w:rFonts w:eastAsia="Times New Roman" w:cstheme="minorHAnsi"/>
          <w:sz w:val="24"/>
          <w:szCs w:val="24"/>
          <w:lang w:eastAsia="en-AU"/>
        </w:rPr>
      </w:pPr>
    </w:p>
    <w:p w14:paraId="054E6586" w14:textId="14DCC83A"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In the Visual Communication Design curriculum there are several overarching key concepts that are embedded into the progression of learning. The </w:t>
      </w:r>
      <w:r w:rsidR="00413343">
        <w:rPr>
          <w:rFonts w:eastAsia="Times New Roman" w:cstheme="minorHAnsi"/>
          <w:sz w:val="24"/>
          <w:szCs w:val="24"/>
          <w:lang w:eastAsia="en-AU"/>
        </w:rPr>
        <w:t>‘l</w:t>
      </w:r>
      <w:r w:rsidRPr="00C43576">
        <w:rPr>
          <w:rFonts w:eastAsia="Times New Roman" w:cstheme="minorHAnsi"/>
          <w:sz w:val="24"/>
          <w:szCs w:val="24"/>
          <w:lang w:eastAsia="en-AU"/>
        </w:rPr>
        <w:t xml:space="preserve">earning </w:t>
      </w:r>
      <w:r w:rsidR="00413343">
        <w:rPr>
          <w:rFonts w:eastAsia="Times New Roman" w:cstheme="minorHAnsi"/>
          <w:sz w:val="24"/>
          <w:szCs w:val="24"/>
          <w:lang w:eastAsia="en-AU"/>
        </w:rPr>
        <w:t>i</w:t>
      </w:r>
      <w:r w:rsidRPr="00C43576">
        <w:rPr>
          <w:rFonts w:eastAsia="Times New Roman" w:cstheme="minorHAnsi"/>
          <w:sz w:val="24"/>
          <w:szCs w:val="24"/>
          <w:lang w:eastAsia="en-AU"/>
        </w:rPr>
        <w:t xml:space="preserve">n’ focus of Visual Communication Design describes the key concepts and skills that students will learn in the discipline.  </w:t>
      </w:r>
    </w:p>
    <w:p w14:paraId="2B99708A" w14:textId="77777777" w:rsidR="00C43576" w:rsidRPr="00C43576" w:rsidRDefault="00C43576" w:rsidP="00C43576">
      <w:pPr>
        <w:rPr>
          <w:rFonts w:eastAsia="Times New Roman" w:cstheme="minorHAnsi"/>
          <w:sz w:val="24"/>
          <w:szCs w:val="24"/>
          <w:lang w:eastAsia="en-AU"/>
        </w:rPr>
      </w:pPr>
    </w:p>
    <w:p w14:paraId="387F3414"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Viewpoints are an integral element of the curriculum structure. These are inquiry tools that initiate and guide students’ explorations, responses, and practices. They are included at all levels in the curriculum and are embedded in the content descriptions.</w:t>
      </w:r>
    </w:p>
    <w:p w14:paraId="02FDA3DC" w14:textId="77777777" w:rsidR="00C43576" w:rsidRPr="00C43576" w:rsidRDefault="00C43576" w:rsidP="00C43576">
      <w:pPr>
        <w:rPr>
          <w:rFonts w:eastAsia="Times New Roman" w:cstheme="minorHAnsi"/>
          <w:sz w:val="24"/>
          <w:szCs w:val="24"/>
          <w:lang w:eastAsia="en-AU"/>
        </w:rPr>
      </w:pPr>
    </w:p>
    <w:p w14:paraId="5783D210" w14:textId="7F9E42D2"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It is important to note, that the references to Aboriginal and Torres Strait Islander Peoples, artists, practices and artworks in the achievement standards and content descriptions of all </w:t>
      </w:r>
      <w:r w:rsidR="00413343">
        <w:rPr>
          <w:rFonts w:eastAsia="Times New Roman" w:cstheme="minorHAnsi"/>
          <w:sz w:val="24"/>
          <w:szCs w:val="24"/>
          <w:lang w:eastAsia="en-AU"/>
        </w:rPr>
        <w:t>a</w:t>
      </w:r>
      <w:r w:rsidRPr="00C43576">
        <w:rPr>
          <w:rFonts w:eastAsia="Times New Roman" w:cstheme="minorHAnsi"/>
          <w:sz w:val="24"/>
          <w:szCs w:val="24"/>
          <w:lang w:eastAsia="en-AU"/>
        </w:rPr>
        <w:t xml:space="preserve">rts disciplines provide inclusivity in the curriculum in both </w:t>
      </w:r>
      <w:r w:rsidR="00413343">
        <w:rPr>
          <w:rFonts w:eastAsia="Times New Roman" w:cstheme="minorHAnsi"/>
          <w:sz w:val="24"/>
          <w:szCs w:val="24"/>
          <w:lang w:eastAsia="en-AU"/>
        </w:rPr>
        <w:t>m</w:t>
      </w:r>
      <w:r w:rsidRPr="00C43576">
        <w:rPr>
          <w:rFonts w:eastAsia="Times New Roman" w:cstheme="minorHAnsi"/>
          <w:sz w:val="24"/>
          <w:szCs w:val="24"/>
          <w:lang w:eastAsia="en-AU"/>
        </w:rPr>
        <w:t xml:space="preserve">aking and </w:t>
      </w:r>
      <w:r w:rsidR="00413343">
        <w:rPr>
          <w:rFonts w:eastAsia="Times New Roman" w:cstheme="minorHAnsi"/>
          <w:sz w:val="24"/>
          <w:szCs w:val="24"/>
          <w:lang w:eastAsia="en-AU"/>
        </w:rPr>
        <w:t>r</w:t>
      </w:r>
      <w:r w:rsidRPr="00C43576">
        <w:rPr>
          <w:rFonts w:eastAsia="Times New Roman" w:cstheme="minorHAnsi"/>
          <w:sz w:val="24"/>
          <w:szCs w:val="24"/>
          <w:lang w:eastAsia="en-AU"/>
        </w:rPr>
        <w:t xml:space="preserve">esponding. </w:t>
      </w:r>
    </w:p>
    <w:p w14:paraId="771E90EB" w14:textId="77777777" w:rsidR="00C43576" w:rsidRPr="00C43576" w:rsidRDefault="00C43576" w:rsidP="00C43576">
      <w:pPr>
        <w:rPr>
          <w:rFonts w:eastAsia="Times New Roman" w:cstheme="minorHAnsi"/>
          <w:sz w:val="24"/>
          <w:szCs w:val="24"/>
          <w:lang w:eastAsia="en-AU"/>
        </w:rPr>
      </w:pPr>
    </w:p>
    <w:p w14:paraId="6AAA87CC"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The Visual Communication Design curriculum provides students with specific knowledge and practice in the discipline. As students learn and make meaning as designers, they engage with the design and creative industries, and arts professionals. </w:t>
      </w:r>
    </w:p>
    <w:p w14:paraId="2B2883D6" w14:textId="77777777" w:rsidR="00C43576" w:rsidRPr="00C43576" w:rsidRDefault="00C43576" w:rsidP="00C43576">
      <w:pPr>
        <w:rPr>
          <w:rFonts w:eastAsia="Times New Roman" w:cstheme="minorHAnsi"/>
          <w:sz w:val="24"/>
          <w:szCs w:val="24"/>
          <w:lang w:eastAsia="en-AU"/>
        </w:rPr>
      </w:pPr>
    </w:p>
    <w:p w14:paraId="4C5683B4"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 xml:space="preserve">Visual Communication Design is core to the development of creative, confident, compassionate, and resilient individuals who can think and reflect critically, celebrate and challenge ideas, and work towards making a difference in sustaining and reimagining their own future and the future of communities locally and globally.  </w:t>
      </w:r>
    </w:p>
    <w:p w14:paraId="2E077DDD" w14:textId="77777777" w:rsidR="00C43576" w:rsidRPr="00C43576" w:rsidRDefault="00C43576" w:rsidP="00C43576">
      <w:pPr>
        <w:rPr>
          <w:rFonts w:eastAsia="Times New Roman" w:cstheme="minorHAnsi"/>
          <w:sz w:val="24"/>
          <w:szCs w:val="24"/>
          <w:lang w:eastAsia="en-AU"/>
        </w:rPr>
      </w:pPr>
    </w:p>
    <w:p w14:paraId="70744938" w14:textId="7576640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For more information, I encourage you to explore the Victorian Curriculum F</w:t>
      </w:r>
      <w:r w:rsidR="00413343" w:rsidRPr="00413343">
        <w:rPr>
          <w:rFonts w:eastAsia="Times New Roman" w:cstheme="minorHAnsi"/>
          <w:sz w:val="24"/>
          <w:szCs w:val="24"/>
          <w:lang w:eastAsia="en-AU"/>
        </w:rPr>
        <w:t>–</w:t>
      </w:r>
      <w:r w:rsidRPr="00C43576">
        <w:rPr>
          <w:rFonts w:eastAsia="Times New Roman" w:cstheme="minorHAnsi"/>
          <w:sz w:val="24"/>
          <w:szCs w:val="24"/>
          <w:lang w:eastAsia="en-AU"/>
        </w:rPr>
        <w:t xml:space="preserve">10 website. The website provides easy, intuitive access to the curriculum and supporting resources. </w:t>
      </w:r>
    </w:p>
    <w:p w14:paraId="3829E38D" w14:textId="77777777" w:rsidR="00C43576" w:rsidRPr="00C43576" w:rsidRDefault="00C43576" w:rsidP="00C43576">
      <w:pPr>
        <w:rPr>
          <w:rFonts w:eastAsia="Times New Roman" w:cstheme="minorHAnsi"/>
          <w:sz w:val="24"/>
          <w:szCs w:val="24"/>
          <w:lang w:eastAsia="en-AU"/>
        </w:rPr>
      </w:pPr>
    </w:p>
    <w:p w14:paraId="3A0B7BF4" w14:textId="77777777" w:rsidR="00C43576" w:rsidRPr="00C43576" w:rsidRDefault="00C43576" w:rsidP="00C43576">
      <w:pPr>
        <w:rPr>
          <w:rFonts w:eastAsia="Times New Roman" w:cstheme="minorHAnsi"/>
          <w:sz w:val="24"/>
          <w:szCs w:val="24"/>
          <w:lang w:eastAsia="en-AU"/>
        </w:rPr>
      </w:pPr>
      <w:r w:rsidRPr="00C43576">
        <w:rPr>
          <w:rFonts w:eastAsia="Times New Roman" w:cstheme="minorHAnsi"/>
          <w:sz w:val="24"/>
          <w:szCs w:val="24"/>
          <w:lang w:eastAsia="en-AU"/>
        </w:rPr>
        <w:t>Thank you for watching.</w:t>
      </w:r>
    </w:p>
    <w:p w14:paraId="40969DE2" w14:textId="382A1B35" w:rsidR="00557E1A" w:rsidRPr="003378E4" w:rsidRDefault="00557E1A" w:rsidP="00557E1A">
      <w:pPr>
        <w:rPr>
          <w:rFonts w:ascii="Times New Roman" w:hAnsi="Times New Roman" w:cs="Times New Roman"/>
          <w:noProof/>
          <w:sz w:val="24"/>
          <w:szCs w:val="24"/>
        </w:rPr>
      </w:pPr>
    </w:p>
    <w:sectPr w:rsidR="00557E1A" w:rsidRPr="003378E4"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763FC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4FF"/>
    <w:rsid w:val="00051F64"/>
    <w:rsid w:val="0005780E"/>
    <w:rsid w:val="00062EC0"/>
    <w:rsid w:val="00065CC6"/>
    <w:rsid w:val="000A71F7"/>
    <w:rsid w:val="000F09E4"/>
    <w:rsid w:val="000F16FD"/>
    <w:rsid w:val="000F5AAF"/>
    <w:rsid w:val="000F7EFA"/>
    <w:rsid w:val="00143520"/>
    <w:rsid w:val="00153AD2"/>
    <w:rsid w:val="001779EA"/>
    <w:rsid w:val="001D3246"/>
    <w:rsid w:val="002279BA"/>
    <w:rsid w:val="002329F3"/>
    <w:rsid w:val="00243F0D"/>
    <w:rsid w:val="002456C6"/>
    <w:rsid w:val="00260767"/>
    <w:rsid w:val="002647BB"/>
    <w:rsid w:val="002754C1"/>
    <w:rsid w:val="002841C8"/>
    <w:rsid w:val="0028516B"/>
    <w:rsid w:val="002A023D"/>
    <w:rsid w:val="002B6BD8"/>
    <w:rsid w:val="002C6F90"/>
    <w:rsid w:val="002E4FB5"/>
    <w:rsid w:val="00302FB8"/>
    <w:rsid w:val="00304EA1"/>
    <w:rsid w:val="00314D81"/>
    <w:rsid w:val="00322FC6"/>
    <w:rsid w:val="003378E4"/>
    <w:rsid w:val="0035293F"/>
    <w:rsid w:val="00391986"/>
    <w:rsid w:val="003A00B4"/>
    <w:rsid w:val="003C5E71"/>
    <w:rsid w:val="00413343"/>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3FCF"/>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3576"/>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37AE"/>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47">
      <w:bodyDiv w:val="1"/>
      <w:marLeft w:val="0"/>
      <w:marRight w:val="0"/>
      <w:marTop w:val="0"/>
      <w:marBottom w:val="0"/>
      <w:divBdr>
        <w:top w:val="none" w:sz="0" w:space="0" w:color="auto"/>
        <w:left w:val="none" w:sz="0" w:space="0" w:color="auto"/>
        <w:bottom w:val="none" w:sz="0" w:space="0" w:color="auto"/>
        <w:right w:val="none" w:sz="0" w:space="0" w:color="auto"/>
      </w:divBdr>
    </w:div>
    <w:div w:id="456223543">
      <w:bodyDiv w:val="1"/>
      <w:marLeft w:val="0"/>
      <w:marRight w:val="0"/>
      <w:marTop w:val="0"/>
      <w:marBottom w:val="0"/>
      <w:divBdr>
        <w:top w:val="none" w:sz="0" w:space="0" w:color="auto"/>
        <w:left w:val="none" w:sz="0" w:space="0" w:color="auto"/>
        <w:bottom w:val="none" w:sz="0" w:space="0" w:color="auto"/>
        <w:right w:val="none" w:sz="0" w:space="0" w:color="auto"/>
      </w:divBdr>
    </w:div>
    <w:div w:id="1400010010">
      <w:bodyDiv w:val="1"/>
      <w:marLeft w:val="0"/>
      <w:marRight w:val="0"/>
      <w:marTop w:val="0"/>
      <w:marBottom w:val="0"/>
      <w:divBdr>
        <w:top w:val="none" w:sz="0" w:space="0" w:color="auto"/>
        <w:left w:val="none" w:sz="0" w:space="0" w:color="auto"/>
        <w:bottom w:val="none" w:sz="0" w:space="0" w:color="auto"/>
        <w:right w:val="none" w:sz="0" w:space="0" w:color="auto"/>
      </w:divBdr>
    </w:div>
    <w:div w:id="1409308504">
      <w:bodyDiv w:val="1"/>
      <w:marLeft w:val="0"/>
      <w:marRight w:val="0"/>
      <w:marTop w:val="0"/>
      <w:marBottom w:val="0"/>
      <w:divBdr>
        <w:top w:val="none" w:sz="0" w:space="0" w:color="auto"/>
        <w:left w:val="none" w:sz="0" w:space="0" w:color="auto"/>
        <w:bottom w:val="none" w:sz="0" w:space="0" w:color="auto"/>
        <w:right w:val="none" w:sz="0" w:space="0" w:color="auto"/>
      </w:divBdr>
    </w:div>
    <w:div w:id="1586374422">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781684345">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884194"/>
    <w:rsid w:val="009325D2"/>
    <w:rsid w:val="00B768F6"/>
    <w:rsid w:val="00EB0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C3974-2E27-4BE5-846F-10E3F1C9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purl.org/dc/terms/"/>
    <ds:schemaRef ds:uri="67e1db73-ac97-4842-acda-8d436d9fa6ab"/>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21907e44-c885-4190-82ed-bb8a63b8a2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943</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5</cp:revision>
  <cp:lastPrinted>2015-05-15T02:36:00Z</cp:lastPrinted>
  <dcterms:created xsi:type="dcterms:W3CDTF">2024-06-19T03:06:00Z</dcterms:created>
  <dcterms:modified xsi:type="dcterms:W3CDTF">2024-06-19T03:22:00Z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